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7F29">
      <w:pPr>
        <w:spacing w:before="370" w:line="180" w:lineRule="auto"/>
        <w:ind w:firstLine="1788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spacing w:val="-1"/>
          <w:sz w:val="48"/>
          <w:szCs w:val="48"/>
        </w:rPr>
        <w:t>华道数据</w:t>
      </w:r>
      <w:r>
        <w:rPr>
          <w:rFonts w:hint="eastAsia" w:ascii="微软雅黑" w:hAnsi="微软雅黑" w:eastAsia="微软雅黑" w:cs="微软雅黑"/>
          <w:b/>
          <w:bCs/>
          <w:spacing w:val="-1"/>
          <w:sz w:val="48"/>
          <w:szCs w:val="48"/>
          <w:lang w:val="en-US" w:eastAsia="zh-CN"/>
        </w:rPr>
        <w:t>处理（苏州）</w:t>
      </w:r>
      <w:r>
        <w:rPr>
          <w:rFonts w:ascii="微软雅黑" w:hAnsi="微软雅黑" w:eastAsia="微软雅黑" w:cs="微软雅黑"/>
          <w:b/>
          <w:bCs/>
          <w:spacing w:val="-1"/>
          <w:sz w:val="48"/>
          <w:szCs w:val="48"/>
        </w:rPr>
        <w:t>有限公司</w:t>
      </w:r>
    </w:p>
    <w:p w14:paraId="4CFC25D0">
      <w:pPr>
        <w:spacing w:before="245" w:line="180" w:lineRule="auto"/>
        <w:ind w:firstLine="36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一、</w:t>
      </w:r>
      <w:r>
        <w:rPr>
          <w:rFonts w:ascii="微软雅黑" w:hAnsi="微软雅黑" w:eastAsia="微软雅黑" w:cs="微软雅黑"/>
          <w:color w:val="FFC000"/>
          <w:spacing w:val="1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36"/>
          <w:szCs w:val="36"/>
        </w:rPr>
        <w:t>公司简介</w:t>
      </w:r>
    </w:p>
    <w:p w14:paraId="3610F1E0"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华道， 消费金融业务流程外包服务商。公司历经多年的发展不变革， 业务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val="en-US" w:eastAsia="zh-CN"/>
        </w:rPr>
        <w:t>属于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零售金融领域，  客户覆盖银行、信托、消费金融、汽车金融、保险及大型互  联网平台等机构。公司以其创新精神、从业历史悠久、运营规模较大、技术先进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信息安全严苛、人才储备雄厚、市场占有率较高而享誉业界。华道的管理团队主  要成员皆来自业界优秀的金融机构和与业服务公司。公司以客户为中心，</w:t>
      </w:r>
      <w:r>
        <w:rPr>
          <w:rFonts w:ascii="微软雅黑" w:hAnsi="微软雅黑" w:eastAsia="微软雅黑" w:cs="微软雅黑"/>
          <w:b/>
          <w:bCs/>
          <w:color w:val="FF0000"/>
          <w:spacing w:val="-8"/>
          <w:sz w:val="28"/>
          <w:szCs w:val="28"/>
        </w:rPr>
        <w:t>在北京、</w:t>
      </w:r>
      <w:r>
        <w:rPr>
          <w:rFonts w:ascii="微软雅黑" w:hAnsi="微软雅黑" w:eastAsia="微软雅黑" w:cs="微软雅黑"/>
          <w:color w:val="FF0000"/>
          <w:spacing w:val="28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昆山、徐州、德州、广州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lang w:eastAsia="zh-CN"/>
        </w:rPr>
        <w:t>，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武汉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lang w:val="en-US" w:eastAsia="zh-CN"/>
        </w:rPr>
        <w:t xml:space="preserve"> 沈阳 西安  安庆 合肥 成都 11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地建成了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74"/>
          <w:sz w:val="28"/>
          <w:szCs w:val="28"/>
          <w:lang w:val="en-US" w:eastAsia="zh-CN"/>
        </w:rPr>
        <w:t>15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个运营交付中心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形成了规模庞大和网状互备的现代化运营交付体系。</w:t>
      </w:r>
    </w:p>
    <w:p w14:paraId="31C4ACD2"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华道始终把保护客户数据安全列为公司的优先等级的工作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连续十三年通过了 BS7799/ISO27001信息安全管理体系认证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在 2014 年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2017 年及 2020 年接受了银保监会组织的信息安全大检查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。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华道连续五年导入“精益6Sigma” 管理， 已经将“精益 6Sigma”的思想、工具及方法覆盖了八十多个运营项目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力争培养出更多的绿带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持续提升运营管理水平。华道的“精益 6Sigma”项目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在减少差错、提高回款率、降低录音差错率、提高作业效率等方面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都达到了行业较高水平。</w:t>
      </w:r>
    </w:p>
    <w:p w14:paraId="13B2917B"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面对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val="en-US" w:eastAsia="zh-CN"/>
        </w:rPr>
        <w:t>不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断变化的市场环境， 华道从未停止变革不创新的脚步。无论是传统金融机构还是新型金融公司､无论是大银行还是中小银行，只要客户在进行变革和创新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华道都愿意提供与业的金融外包服务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为客户提供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val="en-US" w:eastAsia="zh-CN"/>
        </w:rPr>
        <w:t>助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力 ｡作为行业创新型企业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华道始终跟客户一起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把握时代脉搏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大胆创新不变革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致力于成为金融机构运营、转型和创新的全方位合作伙伴！</w:t>
      </w:r>
    </w:p>
    <w:p w14:paraId="6AB4D4E7">
      <w:pPr>
        <w:rPr>
          <w:rFonts w:hint="eastAsia" w:eastAsia="宋体"/>
          <w:lang w:eastAsia="zh-CN"/>
        </w:rPr>
        <w:sectPr>
          <w:pgSz w:w="11907" w:h="16839"/>
          <w:pgMar w:top="1337" w:right="1202" w:bottom="0" w:left="1202" w:header="0" w:footer="0" w:gutter="0"/>
          <w:cols w:space="720" w:num="1"/>
        </w:sectPr>
      </w:pPr>
    </w:p>
    <w:p w14:paraId="2B22D3D2">
      <w:pPr>
        <w:spacing w:before="255" w:line="180" w:lineRule="auto"/>
        <w:ind w:firstLine="37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二、</w:t>
      </w:r>
      <w:r>
        <w:rPr>
          <w:rFonts w:ascii="微软雅黑" w:hAnsi="微软雅黑" w:eastAsia="微软雅黑" w:cs="微软雅黑"/>
          <w:color w:val="FFC000"/>
          <w:spacing w:val="11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工作岗位</w:t>
      </w:r>
    </w:p>
    <w:p w14:paraId="46993CB3">
      <w:pPr>
        <w:spacing w:before="254" w:line="180" w:lineRule="auto"/>
        <w:ind w:firstLine="5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1、</w:t>
      </w:r>
      <w:r>
        <w:rPr>
          <w:rFonts w:ascii="微软雅黑" w:hAnsi="微软雅黑" w:eastAsia="微软雅黑" w:cs="微软雅黑"/>
          <w:color w:val="FF0000"/>
          <w:spacing w:val="3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银行贷后资产保全</w:t>
      </w:r>
      <w:r>
        <w:rPr>
          <w:rFonts w:ascii="微软雅黑" w:hAnsi="微软雅黑" w:eastAsia="微软雅黑" w:cs="微软雅黑"/>
          <w:color w:val="FF0000"/>
          <w:spacing w:val="-8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（国有六大行</w:t>
      </w:r>
      <w:r>
        <w:rPr>
          <w:rFonts w:ascii="微软雅黑" w:hAnsi="微软雅黑" w:eastAsia="微软雅黑" w:cs="微软雅黑"/>
          <w:color w:val="FF0000"/>
          <w:spacing w:val="-4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，</w:t>
      </w:r>
      <w:r>
        <w:rPr>
          <w:rFonts w:ascii="微软雅黑" w:hAnsi="微软雅黑" w:eastAsia="微软雅黑" w:cs="微软雅黑"/>
          <w:color w:val="FF0000"/>
          <w:spacing w:val="-8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股份制银行）</w:t>
      </w:r>
    </w:p>
    <w:p w14:paraId="1CAF72E2">
      <w:pPr>
        <w:spacing w:before="282" w:line="240" w:lineRule="auto"/>
        <w:ind w:left="29" w:right="28" w:firstLine="602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根据银行业务规定， 通过电话外呼银行信用卡客户，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并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在权限范围内向客户 告知账单欠款提醒的服务。</w:t>
      </w:r>
    </w:p>
    <w:p w14:paraId="41D7F578">
      <w:pPr>
        <w:spacing w:before="282" w:line="240" w:lineRule="auto"/>
        <w:ind w:left="29" w:right="28" w:firstLine="602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 w14:paraId="54662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1、 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专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科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及以上学历，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 xml:space="preserve">金融，电商，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会计、营销、计算机等与业优先；</w:t>
      </w:r>
    </w:p>
    <w:p w14:paraId="341980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普通话标准，语言沟通表达顺畅，工作积极主劢；</w:t>
      </w:r>
    </w:p>
    <w:p w14:paraId="7072D4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3、  熟练运用word、  excel、  ppt等软件。</w:t>
      </w:r>
    </w:p>
    <w:p w14:paraId="39FE1E70">
      <w:pPr>
        <w:spacing w:before="289" w:line="180" w:lineRule="auto"/>
        <w:ind w:firstLine="43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2、</w:t>
      </w:r>
      <w:r>
        <w:rPr>
          <w:rFonts w:ascii="微软雅黑" w:hAnsi="微软雅黑" w:eastAsia="微软雅黑" w:cs="微软雅黑"/>
          <w:color w:val="FF0000"/>
          <w:spacing w:val="19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互金贷后资产保全</w:t>
      </w:r>
      <w:r>
        <w:rPr>
          <w:rFonts w:ascii="微软雅黑" w:hAnsi="微软雅黑" w:eastAsia="微软雅黑" w:cs="微软雅黑"/>
          <w:color w:val="FF0000"/>
          <w:spacing w:val="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（平安消金、招联金融、美团金融）</w:t>
      </w:r>
    </w:p>
    <w:p w14:paraId="59D7AB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29" w:right="28" w:firstLine="602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根据持牌互联网金融机构的业务规定，</w:t>
      </w:r>
      <w:r>
        <w:rPr>
          <w:rFonts w:ascii="微软雅黑" w:hAnsi="微软雅黑" w:eastAsia="微软雅黑" w:cs="微软雅黑"/>
          <w:spacing w:val="2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通过电话外呼持牌互联网金融机构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客户，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  <w:t>并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在权限范围内向客户告知账单欠款提醒的服务。</w:t>
      </w:r>
    </w:p>
    <w:p w14:paraId="4912A2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1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 w14:paraId="75AFEE1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120" w:lineRule="auto"/>
        <w:ind w:firstLine="53"/>
        <w:textAlignment w:val="baseline"/>
        <w:rPr>
          <w:rFonts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专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科及以上学历，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金融，电商，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会计、电商、计算机等与业优先；</w:t>
      </w:r>
    </w:p>
    <w:p w14:paraId="30DD00E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120" w:lineRule="auto"/>
        <w:ind w:firstLine="53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9"/>
          <w:sz w:val="21"/>
          <w:szCs w:val="21"/>
        </w:rPr>
        <w:t>普通话标准，语言沟通表达顺畅，工作积极主</w:t>
      </w:r>
      <w:r>
        <w:rPr>
          <w:rFonts w:hint="eastAsia" w:ascii="微软雅黑" w:hAnsi="微软雅黑" w:eastAsia="微软雅黑" w:cs="微软雅黑"/>
          <w:spacing w:val="-9"/>
          <w:sz w:val="21"/>
          <w:szCs w:val="21"/>
          <w:lang w:val="en-US" w:eastAsia="zh-CN"/>
        </w:rPr>
        <w:t>动</w:t>
      </w:r>
      <w:r>
        <w:rPr>
          <w:rFonts w:ascii="微软雅黑" w:hAnsi="微软雅黑" w:eastAsia="微软雅黑" w:cs="微软雅黑"/>
          <w:spacing w:val="-9"/>
          <w:sz w:val="21"/>
          <w:szCs w:val="21"/>
        </w:rPr>
        <w:t>；</w:t>
      </w:r>
    </w:p>
    <w:p w14:paraId="285EEE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5" w:line="120" w:lineRule="auto"/>
        <w:ind w:firstLine="45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3、</w:t>
      </w:r>
      <w:r>
        <w:rPr>
          <w:rFonts w:ascii="微软雅黑" w:hAnsi="微软雅黑" w:eastAsia="微软雅黑" w:cs="微软雅黑"/>
          <w:spacing w:val="26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熟练运用word、</w:t>
      </w:r>
      <w:r>
        <w:rPr>
          <w:rFonts w:ascii="微软雅黑" w:hAnsi="微软雅黑" w:eastAsia="微软雅黑" w:cs="微软雅黑"/>
          <w:spacing w:val="18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excel、</w:t>
      </w:r>
      <w:r>
        <w:rPr>
          <w:rFonts w:ascii="微软雅黑" w:hAnsi="微软雅黑" w:eastAsia="微软雅黑" w:cs="微软雅黑"/>
          <w:spacing w:val="-5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ppt等软件。</w:t>
      </w:r>
    </w:p>
    <w:p w14:paraId="522CC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0" w:line="180" w:lineRule="exact"/>
        <w:ind w:firstLine="50"/>
        <w:textAlignment w:val="baseline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3、</w:t>
      </w:r>
      <w:r>
        <w:rPr>
          <w:rFonts w:ascii="微软雅黑" w:hAnsi="微软雅黑" w:eastAsia="微软雅黑" w:cs="微软雅黑"/>
          <w:color w:val="FF0000"/>
          <w:spacing w:val="10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银行贷后账单分期</w:t>
      </w:r>
      <w:r>
        <w:rPr>
          <w:rFonts w:ascii="微软雅黑" w:hAnsi="微软雅黑" w:eastAsia="微软雅黑" w:cs="微软雅黑"/>
          <w:color w:val="FF0000"/>
          <w:spacing w:val="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（股份制银行，</w:t>
      </w:r>
      <w:r>
        <w:rPr>
          <w:rFonts w:ascii="微软雅黑" w:hAnsi="微软雅黑" w:eastAsia="微软雅黑" w:cs="微软雅黑"/>
          <w:color w:val="FF0000"/>
          <w:spacing w:val="1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城市农商行）</w:t>
      </w:r>
    </w:p>
    <w:p w14:paraId="6397CC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根据银行业务规定， 通过电话外呼银行信用卡客户，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并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在权限范围内向客户 提供信用卡账单</w:t>
      </w:r>
    </w:p>
    <w:p w14:paraId="7D439D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分期业务办理。</w:t>
      </w:r>
    </w:p>
    <w:p w14:paraId="4305CC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 w14:paraId="659486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120" w:lineRule="auto"/>
        <w:ind w:firstLine="612" w:firstLineChars="300"/>
        <w:textAlignment w:val="baseline"/>
        <w:rPr>
          <w:rFonts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1，专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科及以上学历，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金融，电商，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会计、电商、计算机等与业优先；</w:t>
      </w:r>
    </w:p>
    <w:p w14:paraId="3A620A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普通话标准，语言沟通表达顺畅，工作积极主劢；</w:t>
      </w:r>
    </w:p>
    <w:p w14:paraId="4C197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3、  熟练运用word、  excel、 ppt等软件。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br w:type="textWrapping"/>
      </w:r>
    </w:p>
    <w:p w14:paraId="04B277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</w:p>
    <w:p w14:paraId="0412872E">
      <w:pPr>
        <w:spacing w:before="203" w:line="180" w:lineRule="auto"/>
        <w:ind w:firstLine="22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1"/>
          <w:sz w:val="28"/>
          <w:szCs w:val="28"/>
        </w:rPr>
        <w:t>三、薪酬福利</w:t>
      </w:r>
    </w:p>
    <w:p w14:paraId="5BBFD3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薪资结构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eastAsia="zh-CN"/>
        </w:rPr>
        <w:t>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无责底薪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2000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+餐补（300 元/月） +绩效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+奖金+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住宿免费/外宿补贴（400元/月）； 综合收入2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7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00---10000+，</w:t>
      </w:r>
    </w:p>
    <w:p w14:paraId="5F8654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</w:pPr>
    </w:p>
    <w:p w14:paraId="2D9EA7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</w:pPr>
    </w:p>
    <w:p w14:paraId="538BE4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hint="default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  <w:t>以下是在职半年以上的工资表，仅供参考。</w:t>
      </w:r>
    </w:p>
    <w:p w14:paraId="5E992700">
      <w:pPr>
        <w:spacing w:before="168" w:line="3535" w:lineRule="exact"/>
        <w:ind w:firstLine="44"/>
        <w:textAlignment w:val="center"/>
      </w:pPr>
      <w:r>
        <w:drawing>
          <wp:inline distT="0" distB="0" distL="0" distR="0">
            <wp:extent cx="5039360" cy="2244725"/>
            <wp:effectExtent l="0" t="0" r="2540" b="317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24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78D7">
      <w:pPr>
        <w:spacing w:before="288" w:line="180" w:lineRule="auto"/>
        <w:ind w:firstLine="170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互金贷后资产保全工资情况</w:t>
      </w:r>
    </w:p>
    <w:p w14:paraId="4E07FB84">
      <w:pPr>
        <w:spacing w:before="289" w:line="180" w:lineRule="auto"/>
        <w:ind w:firstLine="1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员工福利：</w:t>
      </w:r>
    </w:p>
    <w:p w14:paraId="13FB43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1、  实习期间购买商业保险， 转正后缴纳五险一金；</w:t>
      </w:r>
    </w:p>
    <w:p w14:paraId="345A5D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新进人员提供免费系统的岗前</w:t>
      </w:r>
      <w:r>
        <w:rPr>
          <w:rFonts w:ascii="微软雅黑" w:hAnsi="微软雅黑" w:eastAsia="微软雅黑" w:cs="微软雅黑"/>
          <w:color w:val="auto"/>
          <w:spacing w:val="-5"/>
          <w:sz w:val="21"/>
          <w:szCs w:val="21"/>
          <w:highlight w:val="green"/>
        </w:rPr>
        <w:t>带薪培训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；</w:t>
      </w:r>
    </w:p>
    <w:p w14:paraId="49E3F9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  <w:highlight w:val="yellow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  <w:highlight w:val="yellow"/>
        </w:rPr>
        <w:t xml:space="preserve">3、  免费提供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highlight w:val="yellow"/>
          <w:lang w:val="en-US" w:eastAsia="zh-CN"/>
        </w:rPr>
        <w:t>4</w:t>
      </w:r>
      <w:r>
        <w:rPr>
          <w:rFonts w:ascii="微软雅黑" w:hAnsi="微软雅黑" w:eastAsia="微软雅黑" w:cs="微软雅黑"/>
          <w:spacing w:val="-5"/>
          <w:sz w:val="21"/>
          <w:szCs w:val="21"/>
          <w:highlight w:val="yellow"/>
        </w:rPr>
        <w:t xml:space="preserve"> 人间公寓住宿，  内设有空调、独立卫浴间、独立阳台；</w:t>
      </w:r>
    </w:p>
    <w:p w14:paraId="4FE9F4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4、  园区内设有食堂， 另设有洗衣房、篮球场、羽毛球场、超市、健身活劢区等；</w:t>
      </w:r>
    </w:p>
    <w:p w14:paraId="3DB3C0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5、  公司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定期进行户外拓展、生日会、团队旅游等活劢；</w:t>
      </w:r>
    </w:p>
    <w:p w14:paraId="59CF17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6、  公司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和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苏州大学、中国人民大学继续教育学院合作，  为员工提供继续教育平台。</w:t>
      </w:r>
    </w:p>
    <w:p w14:paraId="1B9C6DC2">
      <w:pPr>
        <w:spacing w:before="321" w:line="180" w:lineRule="auto"/>
        <w:ind w:firstLine="1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</w:rPr>
        <w:t>作息时间：</w:t>
      </w:r>
    </w:p>
    <w:p w14:paraId="5AFED3BB">
      <w:pPr>
        <w:spacing w:before="315" w:line="180" w:lineRule="auto"/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1、所有项目，全部是长白班、无夜班；</w:t>
      </w:r>
    </w:p>
    <w:p w14:paraId="6484E1F7">
      <w:pPr>
        <w:pStyle w:val="2"/>
        <w:spacing w:before="81"/>
        <w:ind w:left="0" w:leftChars="0" w:firstLine="0" w:firstLineChars="0"/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 xml:space="preserve">2、上午 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9:00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 xml:space="preserve"> 上班，下午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19:00.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视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自己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业务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完成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情况加班，加班时间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不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 xml:space="preserve">等；             </w:t>
      </w:r>
    </w:p>
    <w:p w14:paraId="59281D8E">
      <w:pPr>
        <w:pStyle w:val="2"/>
        <w:spacing w:before="81"/>
        <w:ind w:left="0" w:leftChars="0" w:firstLine="0" w:firstLineChars="0"/>
        <w:rPr>
          <w:rFonts w:ascii="微软雅黑" w:hAnsi="微软雅黑" w:eastAsia="微软雅黑" w:cs="微软雅黑"/>
          <w:spacing w:val="-3"/>
          <w:sz w:val="24"/>
          <w:szCs w:val="24"/>
        </w:rPr>
      </w:pPr>
      <w:r>
        <w:rPr>
          <w:rFonts w:ascii="微软雅黑" w:hAnsi="微软雅黑" w:eastAsia="微软雅黑" w:cs="微软雅黑"/>
          <w:spacing w:val="-11"/>
          <w:sz w:val="24"/>
          <w:szCs w:val="24"/>
        </w:rPr>
        <w:t>3、国家法定节假日正常休息，平常休息采用排班制休息，平均每月休息</w:t>
      </w:r>
      <w:r>
        <w:rPr>
          <w:rFonts w:ascii="微软雅黑" w:hAnsi="微软雅黑" w:eastAsia="微软雅黑" w:cs="微软雅黑"/>
          <w:spacing w:val="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5—8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天，</w:t>
      </w:r>
    </w:p>
    <w:p w14:paraId="79EB06E4">
      <w:pPr>
        <w:pStyle w:val="2"/>
        <w:spacing w:before="81"/>
        <w:ind w:firstLine="234" w:firstLineChars="100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具体休息天数视业务情况决定。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br w:type="textWrapping"/>
      </w:r>
      <w:r>
        <w:rPr>
          <w:rFonts w:hint="eastAsia"/>
          <w:lang w:val="zh-CN" w:eastAsia="zh-CN"/>
        </w:rPr>
        <w:t>联系方式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地址：江苏省昆山市花桥经济开发区金华路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2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号华道数据产业园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[215300]</w:t>
      </w:r>
    </w:p>
    <w:p w14:paraId="54DC6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（可乘坐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124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路、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253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路、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228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路等公交车至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‘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华道数据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’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站下车）</w:t>
      </w:r>
    </w:p>
    <w:p w14:paraId="2F3EEE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网址：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http://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fldChar w:fldCharType="begin"/>
      </w:r>
      <w:r>
        <w:rPr>
          <w:rFonts w:ascii="微软雅黑" w:hAnsi="微软雅黑" w:eastAsia="微软雅黑" w:cs="微软雅黑"/>
          <w:spacing w:val="-5"/>
          <w:sz w:val="21"/>
          <w:szCs w:val="21"/>
        </w:rPr>
        <w:instrText xml:space="preserve"> HYPERLINK "http://www.chinadatagroup.com/" \h </w:instrTex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fldChar w:fldCharType="separate"/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www.chinadatagroup.com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fldChar w:fldCharType="end"/>
      </w:r>
    </w:p>
    <w:p w14:paraId="5BDAC2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hint="default" w:ascii="微软雅黑" w:hAnsi="微软雅黑" w:eastAsia="微软雅黑" w:cs="微软雅黑"/>
          <w:spacing w:val="-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微信同号  联系人：王路梅  15962623107</w:t>
      </w:r>
    </w:p>
    <w:p w14:paraId="4B8D9E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right="28"/>
        <w:jc w:val="both"/>
        <w:textAlignment w:val="baseline"/>
        <w:rPr>
          <w:rFonts w:hint="default" w:ascii="微软雅黑" w:hAnsi="微软雅黑" w:eastAsia="微软雅黑" w:cs="微软雅黑"/>
          <w:spacing w:val="-5"/>
          <w:sz w:val="21"/>
          <w:szCs w:val="21"/>
          <w:lang w:val="en-US" w:eastAsia="zh-CN"/>
        </w:rPr>
        <w:sectPr>
          <w:pgSz w:w="11910" w:h="16840"/>
          <w:pgMar w:top="1580" w:right="1140" w:bottom="280" w:left="1680" w:header="720" w:footer="720" w:gutter="0"/>
          <w:cols w:space="720" w:num="1"/>
        </w:sectPr>
      </w:pPr>
    </w:p>
    <w:p w14:paraId="33D941BE">
      <w:pPr>
        <w:rPr>
          <w:rFonts w:hint="eastAsia"/>
          <w:lang w:eastAsia="zh-CN"/>
        </w:rPr>
      </w:pPr>
      <w:r>
        <w:drawing>
          <wp:inline distT="0" distB="0" distL="114300" distR="114300">
            <wp:extent cx="3201670" cy="2730500"/>
            <wp:effectExtent l="0" t="0" r="11430" b="0"/>
            <wp:docPr id="10" name="图片 10" descr="7cefc86b31c48cccd831dd46d89f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cefc86b31c48cccd831dd46d89fb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/>
          <w:lang w:eastAsia="zh-CN"/>
        </w:rPr>
        <w:drawing>
          <wp:inline distT="0" distB="0" distL="114300" distR="114300">
            <wp:extent cx="3108325" cy="2747645"/>
            <wp:effectExtent l="0" t="0" r="3175" b="8255"/>
            <wp:docPr id="11" name="图片 11" descr="4fadacffe52eda0f46991d227bd2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fadacffe52eda0f46991d227bd24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C7C29">
      <w:pPr>
        <w:rPr>
          <w:rFonts w:hint="eastAsia"/>
          <w:lang w:eastAsia="zh-CN"/>
        </w:rPr>
      </w:pPr>
    </w:p>
    <w:p w14:paraId="21D06300">
      <w:pPr>
        <w:spacing w:line="144" w:lineRule="exact"/>
      </w:pPr>
    </w:p>
    <w:p w14:paraId="2D622262">
      <w:pPr>
        <w:spacing w:line="145" w:lineRule="exact"/>
      </w:pPr>
    </w:p>
    <w:p w14:paraId="0CF4725E">
      <w:pPr>
        <w:rPr>
          <w:rFonts w:hint="default" w:ascii="微软雅黑" w:eastAsia="宋体"/>
          <w:sz w:val="21"/>
          <w:lang w:val="en-US" w:eastAsia="zh-CN"/>
        </w:rPr>
      </w:pPr>
      <w:r>
        <w:rPr>
          <w:rFonts w:hint="eastAsia" w:ascii="微软雅黑" w:eastAsia="宋体"/>
          <w:sz w:val="21"/>
          <w:lang w:eastAsia="zh-CN"/>
        </w:rPr>
        <w:drawing>
          <wp:inline distT="0" distB="0" distL="114300" distR="114300">
            <wp:extent cx="3225165" cy="3014345"/>
            <wp:effectExtent l="0" t="0" r="635" b="8255"/>
            <wp:docPr id="12" name="图片 12" descr="28971e28e1c73da06ce0a86fe9db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8971e28e1c73da06ce0a86fe9dbb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eastAsia="宋体"/>
          <w:sz w:val="21"/>
          <w:lang w:val="en-US" w:eastAsia="zh-CN"/>
        </w:rPr>
        <w:t xml:space="preserve">   </w:t>
      </w: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77235" cy="2914650"/>
            <wp:effectExtent l="0" t="0" r="14605" b="11430"/>
            <wp:docPr id="2" name="图片 2" descr="bdb19ef014f9d0e9bc0667c73c09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b19ef014f9d0e9bc0667c73c09a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3D84C">
      <w:pPr>
        <w:rPr>
          <w:rFonts w:hint="default" w:ascii="微软雅黑" w:eastAsia="宋体"/>
          <w:sz w:val="21"/>
          <w:lang w:val="en-US" w:eastAsia="zh-CN"/>
        </w:rPr>
      </w:pP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84220" cy="2637790"/>
            <wp:effectExtent l="0" t="0" r="5080" b="3810"/>
            <wp:docPr id="14" name="图片 14" descr="bf0d3f360ab08fd1b43f7d6f1de7f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f0d3f360ab08fd1b43f7d6f1de7f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eastAsia="宋体"/>
          <w:sz w:val="21"/>
          <w:lang w:val="en-US" w:eastAsia="zh-CN"/>
        </w:rPr>
        <w:t xml:space="preserve">  </w:t>
      </w: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34690" cy="2653665"/>
            <wp:effectExtent l="0" t="0" r="3810" b="635"/>
            <wp:docPr id="15" name="图片 15" descr="653c1cb2a6c5ea730f6d221a92e6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53c1cb2a6c5ea730f6d221a92e61d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429" w:right="692" w:bottom="0" w:left="652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90B59"/>
    <w:multiLevelType w:val="singleLevel"/>
    <w:tmpl w:val="A0090B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JiNDUwODM1MjlmYjk5NmZiZjNmYjI5MDAzZjM1NzEifQ=="/>
  </w:docVars>
  <w:rsids>
    <w:rsidRoot w:val="00000000"/>
    <w:rsid w:val="00726300"/>
    <w:rsid w:val="0159301C"/>
    <w:rsid w:val="02A2764B"/>
    <w:rsid w:val="02F23728"/>
    <w:rsid w:val="052A217D"/>
    <w:rsid w:val="063C19DA"/>
    <w:rsid w:val="07220644"/>
    <w:rsid w:val="074502D4"/>
    <w:rsid w:val="0781151E"/>
    <w:rsid w:val="07944DE4"/>
    <w:rsid w:val="083B101E"/>
    <w:rsid w:val="08935065"/>
    <w:rsid w:val="0B7B0D39"/>
    <w:rsid w:val="0EC053E6"/>
    <w:rsid w:val="0F984030"/>
    <w:rsid w:val="10E378D8"/>
    <w:rsid w:val="144025BE"/>
    <w:rsid w:val="162B1D61"/>
    <w:rsid w:val="17D6164F"/>
    <w:rsid w:val="18550589"/>
    <w:rsid w:val="190F4D4F"/>
    <w:rsid w:val="1A0701E0"/>
    <w:rsid w:val="1C5973FF"/>
    <w:rsid w:val="1F0D49FF"/>
    <w:rsid w:val="23EA427B"/>
    <w:rsid w:val="24D55EFB"/>
    <w:rsid w:val="26127ABA"/>
    <w:rsid w:val="26A256F7"/>
    <w:rsid w:val="285A74F6"/>
    <w:rsid w:val="28FD67FF"/>
    <w:rsid w:val="29172478"/>
    <w:rsid w:val="29220460"/>
    <w:rsid w:val="29C63095"/>
    <w:rsid w:val="2A05726D"/>
    <w:rsid w:val="2C057779"/>
    <w:rsid w:val="2CEB4BC0"/>
    <w:rsid w:val="2D095047"/>
    <w:rsid w:val="2DD45655"/>
    <w:rsid w:val="2EC456C9"/>
    <w:rsid w:val="2FE77605"/>
    <w:rsid w:val="30073ABF"/>
    <w:rsid w:val="3437049E"/>
    <w:rsid w:val="3606727D"/>
    <w:rsid w:val="3628478F"/>
    <w:rsid w:val="36CC36C6"/>
    <w:rsid w:val="383A4675"/>
    <w:rsid w:val="3A804B9A"/>
    <w:rsid w:val="3D7D3613"/>
    <w:rsid w:val="3D8E009E"/>
    <w:rsid w:val="3E8F1850"/>
    <w:rsid w:val="3F1B30E3"/>
    <w:rsid w:val="40027E2B"/>
    <w:rsid w:val="412C782A"/>
    <w:rsid w:val="41B45A71"/>
    <w:rsid w:val="43062126"/>
    <w:rsid w:val="4411694A"/>
    <w:rsid w:val="47EE5F11"/>
    <w:rsid w:val="47F70466"/>
    <w:rsid w:val="47FB6840"/>
    <w:rsid w:val="4ADA1728"/>
    <w:rsid w:val="4DCE3818"/>
    <w:rsid w:val="500876B4"/>
    <w:rsid w:val="506A3970"/>
    <w:rsid w:val="509E3B74"/>
    <w:rsid w:val="514637CA"/>
    <w:rsid w:val="515116D7"/>
    <w:rsid w:val="515626A1"/>
    <w:rsid w:val="515A019A"/>
    <w:rsid w:val="51B353FD"/>
    <w:rsid w:val="53051297"/>
    <w:rsid w:val="53E05A45"/>
    <w:rsid w:val="5479292E"/>
    <w:rsid w:val="55013226"/>
    <w:rsid w:val="552B5DF4"/>
    <w:rsid w:val="56725887"/>
    <w:rsid w:val="56A14404"/>
    <w:rsid w:val="57312F47"/>
    <w:rsid w:val="57E04A72"/>
    <w:rsid w:val="59401C6C"/>
    <w:rsid w:val="59AF294E"/>
    <w:rsid w:val="5A2E7D17"/>
    <w:rsid w:val="5B21162A"/>
    <w:rsid w:val="5FBA1178"/>
    <w:rsid w:val="5FE315A4"/>
    <w:rsid w:val="60D84E80"/>
    <w:rsid w:val="637D3ABD"/>
    <w:rsid w:val="64E738E4"/>
    <w:rsid w:val="67A36FC6"/>
    <w:rsid w:val="68AD66FD"/>
    <w:rsid w:val="68B910F3"/>
    <w:rsid w:val="6B637A3C"/>
    <w:rsid w:val="6BD3071E"/>
    <w:rsid w:val="6DD662A4"/>
    <w:rsid w:val="6EED1AF7"/>
    <w:rsid w:val="70871AD7"/>
    <w:rsid w:val="70D7566B"/>
    <w:rsid w:val="720D22E6"/>
    <w:rsid w:val="735C34E4"/>
    <w:rsid w:val="752244C4"/>
    <w:rsid w:val="782D565A"/>
    <w:rsid w:val="79D37B30"/>
    <w:rsid w:val="7CE300B5"/>
    <w:rsid w:val="7E084369"/>
    <w:rsid w:val="7E521248"/>
    <w:rsid w:val="7E7318ED"/>
    <w:rsid w:val="7F5E259D"/>
    <w:rsid w:val="7F6A4EC2"/>
    <w:rsid w:val="7FC06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qFormat/>
    <w:uiPriority w:val="1"/>
    <w:pPr>
      <w:spacing w:before="182"/>
      <w:ind w:left="120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181"/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1495</Words>
  <Characters>1640</Characters>
  <TotalTime>104</TotalTime>
  <ScaleCrop>false</ScaleCrop>
  <LinksUpToDate>false</LinksUpToDate>
  <CharactersWithSpaces>1784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2021-10-25T05:21:00Z</dcterms:created>
  <dc:creator>user01</dc:creator>
  <cp:lastModifiedBy>华道:)鹭媺 15962623107</cp:lastModifiedBy>
  <dcterms:modified xsi:type="dcterms:W3CDTF">2025-01-10T06:47:33Z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2021-10-26T09:10:27Z</vt:filetime>
  </property>
  <property fmtid="{D5CDD505-2E9C-101B-9397-08002B2CF9AE}" pid="4" name="KSOProductBuildVer">
    <vt:lpwstr>2052-12.1.0.19770</vt:lpwstr>
  </property>
  <property fmtid="{D5CDD505-2E9C-101B-9397-08002B2CF9AE}" pid="5" name="ICV">
    <vt:lpwstr>1BCED38A1B7A4BF0B4FF529C5561CE9B_13</vt:lpwstr>
  </property>
  <property fmtid="{D5CDD505-2E9C-101B-9397-08002B2CF9AE}" pid="6" name="KSOTemplateDocerSaveRecord">
    <vt:lpwstr>eyJoZGlkIjoiOTJiNDUwODM1MjlmYjk5NmZiZjNmYjI5MDAzZjM1NzEiLCJ1c2VySWQiOiIxMTM5MzQ5MjcyIn0=</vt:lpwstr>
  </property>
</Properties>
</file>